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19. и) О порядке выполнения технологических, технических и других мероприятий, связанных с технологическим присоединением к электрическим сетям 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Информация о порядке выполнения технологических, технических и других мероприятий, связанных с технологическим присоеди</w:t>
      </w:r>
      <w:r>
        <w:rPr>
          <w:rFonts w:ascii="Times New Roman" w:hAnsi="Times New Roman" w:cs="Times New Roman"/>
          <w:sz w:val="28"/>
          <w:szCs w:val="28"/>
        </w:rPr>
        <w:t>нением к электрическим сетям ПАО "Сатурн</w:t>
      </w:r>
      <w:r w:rsidRPr="00DF3B95">
        <w:rPr>
          <w:rFonts w:ascii="Times New Roman" w:hAnsi="Times New Roman" w:cs="Times New Roman"/>
          <w:sz w:val="28"/>
          <w:szCs w:val="28"/>
        </w:rPr>
        <w:t>",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сетевых орган</w:t>
      </w:r>
      <w:r>
        <w:rPr>
          <w:rFonts w:ascii="Times New Roman" w:hAnsi="Times New Roman" w:cs="Times New Roman"/>
          <w:sz w:val="28"/>
          <w:szCs w:val="28"/>
        </w:rPr>
        <w:t>изаций к электрическим сетям ПАО "Сатурн</w:t>
      </w:r>
      <w:r w:rsidRPr="00DF3B95">
        <w:rPr>
          <w:rFonts w:ascii="Times New Roman" w:hAnsi="Times New Roman" w:cs="Times New Roman"/>
          <w:sz w:val="28"/>
          <w:szCs w:val="28"/>
        </w:rPr>
        <w:t xml:space="preserve">" осуществляется согласно Федеральному закону от 26.03.2003 года № 35-ФЗ "Об электроэнергетике" в порядке, определенном "Правилами технологического присоединения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 утвержденными Постановлением Правительства РФ от 27 декабря 2004 года № 861 (далее - Правила ТП).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Перечень и порядок выполнения мероприятий по </w:t>
      </w:r>
      <w:r>
        <w:rPr>
          <w:rFonts w:ascii="Times New Roman" w:hAnsi="Times New Roman" w:cs="Times New Roman"/>
          <w:sz w:val="28"/>
          <w:szCs w:val="28"/>
        </w:rPr>
        <w:t>технологическому присоединению: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 xml:space="preserve">1) 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</w:t>
      </w:r>
      <w:r>
        <w:rPr>
          <w:rFonts w:ascii="Times New Roman" w:hAnsi="Times New Roman" w:cs="Times New Roman"/>
          <w:sz w:val="28"/>
          <w:szCs w:val="28"/>
        </w:rPr>
        <w:t>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Заявителя.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Заключение договора.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3) Выполнение сторонами договора мероприятий, предусмотренных договором.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lastRenderedPageBreak/>
        <w:t xml:space="preserve">4) Получение разрешения органа федерального государственного энергетического надзора на допуск к эксплуатации объектов Заявителя, за исключением объектов лиц, указанных в пункте 12 Правил ТП, технологическое присоединение которых осуществляется по третьей категории надежности (по одному источнику электроснабжения) к электрическим сетям классом напряжения до 10 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включительно, и объектов лиц, указанных в пунктах 12(1), 13 и 14 Правил ТП. Указанные исключения не распространяются на случаи технологического присоединения объектов сетевы</w:t>
      </w:r>
      <w:r>
        <w:rPr>
          <w:rFonts w:ascii="Times New Roman" w:hAnsi="Times New Roman" w:cs="Times New Roman"/>
          <w:sz w:val="28"/>
          <w:szCs w:val="28"/>
        </w:rPr>
        <w:t>х организаций.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Осуществление ПАО "Сатурн</w:t>
      </w:r>
      <w:r w:rsidRPr="00DF3B95">
        <w:rPr>
          <w:rFonts w:ascii="Times New Roman" w:hAnsi="Times New Roman" w:cs="Times New Roman"/>
          <w:sz w:val="28"/>
          <w:szCs w:val="28"/>
        </w:rPr>
        <w:t>" фактического присоединения объектов Заявителя к электрическим сетям. Для целей настоящих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</w:t>
      </w:r>
      <w:r>
        <w:rPr>
          <w:rFonts w:ascii="Times New Roman" w:hAnsi="Times New Roman" w:cs="Times New Roman"/>
          <w:sz w:val="28"/>
          <w:szCs w:val="28"/>
        </w:rPr>
        <w:t>ов электросетевого хозяйства ПАО "Сатурн</w:t>
      </w:r>
      <w:r w:rsidRPr="00DF3B95">
        <w:rPr>
          <w:rFonts w:ascii="Times New Roman" w:hAnsi="Times New Roman" w:cs="Times New Roman"/>
          <w:sz w:val="28"/>
          <w:szCs w:val="28"/>
        </w:rPr>
        <w:t>", в которую была подана заявка, и объектов Заявителя (</w:t>
      </w:r>
      <w:proofErr w:type="spellStart"/>
      <w:r w:rsidRPr="00DF3B9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DF3B95">
        <w:rPr>
          <w:rFonts w:ascii="Times New Roman" w:hAnsi="Times New Roman" w:cs="Times New Roman"/>
          <w:sz w:val="28"/>
          <w:szCs w:val="28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</w:t>
      </w:r>
      <w:r>
        <w:rPr>
          <w:rFonts w:ascii="Times New Roman" w:hAnsi="Times New Roman" w:cs="Times New Roman"/>
          <w:sz w:val="28"/>
          <w:szCs w:val="28"/>
        </w:rPr>
        <w:t>арата в положение "отключено").</w:t>
      </w:r>
    </w:p>
    <w:p w:rsidR="00DF3B9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6) Фактический прием (подача) напряжения и мощности, осуществляемый путем включения коммутационного аппарата (фиксация коммутационного ап</w:t>
      </w:r>
      <w:r>
        <w:rPr>
          <w:rFonts w:ascii="Times New Roman" w:hAnsi="Times New Roman" w:cs="Times New Roman"/>
          <w:sz w:val="28"/>
          <w:szCs w:val="28"/>
        </w:rPr>
        <w:t>парата в положение "включено").</w:t>
      </w:r>
      <w:bookmarkStart w:id="0" w:name="_GoBack"/>
      <w:bookmarkEnd w:id="0"/>
    </w:p>
    <w:p w:rsidR="009B1C35" w:rsidRPr="00DF3B95" w:rsidRDefault="00DF3B95" w:rsidP="00DF3B9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B95">
        <w:rPr>
          <w:rFonts w:ascii="Times New Roman" w:hAnsi="Times New Roman" w:cs="Times New Roman"/>
          <w:sz w:val="28"/>
          <w:szCs w:val="28"/>
        </w:rPr>
        <w:t>7) Составления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 ТП).</w:t>
      </w:r>
    </w:p>
    <w:sectPr w:rsidR="009B1C35" w:rsidRPr="00D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6E"/>
    <w:rsid w:val="009B1C35"/>
    <w:rsid w:val="00C2786E"/>
    <w:rsid w:val="00D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890C"/>
  <w15:chartTrackingRefBased/>
  <w15:docId w15:val="{DE08FB03-2998-4D06-AA35-6B7C2365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Анастасия Губанова</cp:lastModifiedBy>
  <cp:revision>2</cp:revision>
  <dcterms:created xsi:type="dcterms:W3CDTF">2020-03-19T03:50:00Z</dcterms:created>
  <dcterms:modified xsi:type="dcterms:W3CDTF">2020-03-19T03:50:00Z</dcterms:modified>
</cp:coreProperties>
</file>